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E0D9" w14:textId="13A951A7" w:rsidR="00801B64" w:rsidRPr="00411A03" w:rsidRDefault="00801B64" w:rsidP="00801B64">
      <w:pPr>
        <w:jc w:val="both"/>
        <w:rPr>
          <w:rFonts w:ascii="Arial" w:hAnsi="Arial" w:cs="DIN-Bold"/>
          <w:b/>
          <w:bCs/>
          <w:color w:val="000000" w:themeColor="text1"/>
          <w:sz w:val="22"/>
          <w:szCs w:val="20"/>
        </w:rPr>
      </w:pPr>
      <w:r w:rsidRPr="00411A03">
        <w:rPr>
          <w:rFonts w:ascii="Arial" w:hAnsi="Arial" w:cs="DIN-Bold"/>
          <w:b/>
          <w:bCs/>
          <w:color w:val="000000" w:themeColor="text1"/>
          <w:sz w:val="22"/>
          <w:szCs w:val="20"/>
        </w:rPr>
        <w:t>SEPARATION OF BLOOD AND LYMPHATIC CIRCULATION BY ACTIVATION OF PLATELETS VIA THE LYMPHATIC ENDOTHELIUM MUCIN PODPOPLANIN</w:t>
      </w:r>
    </w:p>
    <w:p w14:paraId="12CE945C" w14:textId="455B0255" w:rsidR="00FF76E9" w:rsidRPr="00FF76E9" w:rsidRDefault="00201B04" w:rsidP="00FF76E9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i/>
          <w:color w:val="595959" w:themeColor="text1" w:themeTint="A6"/>
          <w:sz w:val="22"/>
          <w:szCs w:val="20"/>
        </w:rPr>
      </w:pPr>
      <w:r w:rsidRPr="00CC5CEC">
        <w:rPr>
          <w:rFonts w:ascii="Arial" w:hAnsi="Arial" w:cs="DIN-Bold"/>
          <w:b/>
          <w:bCs/>
          <w:color w:val="FF0000"/>
          <w:sz w:val="22"/>
          <w:szCs w:val="20"/>
        </w:rPr>
        <w:t>(Arial 11, CAPITALS, bold, color: black</w:t>
      </w:r>
      <w:r w:rsidR="00FF76E9" w:rsidRPr="00CC5CEC">
        <w:rPr>
          <w:rFonts w:ascii="Arial" w:hAnsi="Arial" w:cs="DIN-Bold"/>
          <w:b/>
          <w:bCs/>
          <w:color w:val="FF0000"/>
          <w:sz w:val="22"/>
          <w:szCs w:val="20"/>
        </w:rPr>
        <w:t>.</w:t>
      </w:r>
      <w:r w:rsidR="00FF76E9" w:rsidRPr="00CC5CEC">
        <w:rPr>
          <w:rFonts w:ascii="Arial" w:hAnsi="Arial" w:cs="DIN-Bold"/>
          <w:b/>
          <w:bCs/>
          <w:i/>
          <w:color w:val="FF0000"/>
          <w:sz w:val="22"/>
          <w:szCs w:val="20"/>
        </w:rPr>
        <w:t xml:space="preserve"> The title should contain the main contents of the abstract</w:t>
      </w:r>
      <w:r w:rsidRPr="00CC5CEC">
        <w:rPr>
          <w:rFonts w:ascii="Arial" w:hAnsi="Arial" w:cs="DIN-Bold"/>
          <w:b/>
          <w:bCs/>
          <w:color w:val="FF0000"/>
          <w:sz w:val="22"/>
          <w:szCs w:val="20"/>
        </w:rPr>
        <w:t>)</w:t>
      </w:r>
      <w:r w:rsidR="00FF76E9" w:rsidRPr="00FF76E9">
        <w:rPr>
          <w:rFonts w:ascii="Arial" w:hAnsi="Arial" w:cs="DIN-Bold"/>
          <w:b/>
          <w:bCs/>
          <w:i/>
          <w:color w:val="595959" w:themeColor="text1" w:themeTint="A6"/>
          <w:sz w:val="22"/>
          <w:szCs w:val="20"/>
        </w:rPr>
        <w:t xml:space="preserve"> </w:t>
      </w:r>
    </w:p>
    <w:p w14:paraId="68AF7AC3" w14:textId="77777777" w:rsidR="00FF76E9" w:rsidRPr="00201B04" w:rsidRDefault="00FF76E9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color w:val="595959" w:themeColor="text1" w:themeTint="A6"/>
          <w:sz w:val="22"/>
          <w:szCs w:val="20"/>
        </w:rPr>
      </w:pPr>
    </w:p>
    <w:p w14:paraId="080629C7" w14:textId="6B787280" w:rsidR="00BE7E34" w:rsidRDefault="00BE7E34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color w:val="808080" w:themeColor="background1" w:themeShade="80"/>
          <w:sz w:val="22"/>
          <w:szCs w:val="16"/>
        </w:rPr>
      </w:pPr>
      <w:r w:rsidRPr="00411A03">
        <w:rPr>
          <w:rFonts w:ascii="Arial" w:hAnsi="Arial" w:cs="DIN-Bold"/>
          <w:b/>
          <w:bCs/>
          <w:color w:val="000000" w:themeColor="text1"/>
          <w:sz w:val="22"/>
          <w:szCs w:val="16"/>
        </w:rPr>
        <w:t>John B. Muster, Peter D. Another</w:t>
      </w:r>
      <w:r w:rsidR="00201B04">
        <w:rPr>
          <w:rFonts w:ascii="Arial" w:hAnsi="Arial" w:cs="DIN-Bold"/>
          <w:b/>
          <w:bCs/>
          <w:color w:val="808080" w:themeColor="background1" w:themeShade="80"/>
          <w:sz w:val="22"/>
          <w:szCs w:val="16"/>
        </w:rPr>
        <w:t xml:space="preserve"> (</w:t>
      </w:r>
      <w:r w:rsidR="00201B04" w:rsidRPr="00CC5CEC">
        <w:rPr>
          <w:rFonts w:ascii="Arial" w:hAnsi="Arial" w:cs="DIN-Bold"/>
          <w:b/>
          <w:bCs/>
          <w:color w:val="FF0000"/>
          <w:sz w:val="22"/>
          <w:szCs w:val="16"/>
        </w:rPr>
        <w:t xml:space="preserve">Arial 11, bold, color: </w:t>
      </w:r>
      <w:r w:rsidR="00411A03">
        <w:rPr>
          <w:rFonts w:ascii="Arial" w:hAnsi="Arial" w:cs="DIN-Bold"/>
          <w:b/>
          <w:bCs/>
          <w:color w:val="FF0000"/>
          <w:sz w:val="22"/>
          <w:szCs w:val="16"/>
        </w:rPr>
        <w:t>black</w:t>
      </w:r>
      <w:r w:rsidR="00FF76E9" w:rsidRPr="00CC5CEC">
        <w:rPr>
          <w:rFonts w:ascii="Arial" w:hAnsi="Arial" w:cs="DIN-Bold"/>
          <w:b/>
          <w:bCs/>
          <w:color w:val="FF0000"/>
          <w:sz w:val="22"/>
          <w:szCs w:val="16"/>
        </w:rPr>
        <w:t>.</w:t>
      </w:r>
      <w:r w:rsidR="00FF76E9" w:rsidRPr="00CC5CEC">
        <w:rPr>
          <w:rFonts w:ascii="Arial" w:hAnsi="Arial" w:cs="DIN-Bold"/>
          <w:b/>
          <w:bCs/>
          <w:i/>
          <w:color w:val="FF0000"/>
          <w:sz w:val="22"/>
          <w:szCs w:val="16"/>
        </w:rPr>
        <w:t xml:space="preserve"> The presenting author's name should be first</w:t>
      </w:r>
      <w:r w:rsidR="005646C1" w:rsidRPr="00CC5CEC">
        <w:rPr>
          <w:rFonts w:ascii="Arial" w:hAnsi="Arial" w:cs="DIN-Bold"/>
          <w:b/>
          <w:bCs/>
          <w:color w:val="FF0000"/>
          <w:sz w:val="22"/>
          <w:szCs w:val="16"/>
        </w:rPr>
        <w:t>)</w:t>
      </w:r>
      <w:r w:rsidR="00FF76E9">
        <w:rPr>
          <w:rFonts w:ascii="Arial" w:hAnsi="Arial" w:cs="DIN-Bold"/>
          <w:b/>
          <w:bCs/>
          <w:color w:val="808080" w:themeColor="background1" w:themeShade="80"/>
          <w:sz w:val="22"/>
          <w:szCs w:val="16"/>
        </w:rPr>
        <w:t xml:space="preserve"> </w:t>
      </w:r>
    </w:p>
    <w:p w14:paraId="6F7D7B07" w14:textId="77777777" w:rsidR="00C704E7" w:rsidRPr="00BE7E34" w:rsidRDefault="00C704E7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color w:val="A8AAAD"/>
          <w:sz w:val="22"/>
          <w:szCs w:val="16"/>
        </w:rPr>
      </w:pPr>
    </w:p>
    <w:p w14:paraId="3BE59D2D" w14:textId="5347E687" w:rsidR="00C704E7" w:rsidRPr="00CC5CEC" w:rsidRDefault="00BE7E34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FF0000"/>
          <w:sz w:val="22"/>
          <w:szCs w:val="16"/>
        </w:rPr>
      </w:pPr>
      <w:r w:rsidRPr="007E70DA">
        <w:rPr>
          <w:rFonts w:ascii="Arial" w:hAnsi="Arial" w:cs="DIN-Bold"/>
          <w:color w:val="000000" w:themeColor="text1"/>
          <w:sz w:val="22"/>
          <w:szCs w:val="16"/>
        </w:rPr>
        <w:t xml:space="preserve">Institute </w:t>
      </w:r>
      <w:proofErr w:type="spellStart"/>
      <w:r w:rsidRPr="007E70DA">
        <w:rPr>
          <w:rFonts w:ascii="Arial" w:hAnsi="Arial" w:cs="DIN-Bold"/>
          <w:color w:val="000000" w:themeColor="text1"/>
          <w:sz w:val="22"/>
          <w:szCs w:val="16"/>
        </w:rPr>
        <w:t>xxxx</w:t>
      </w:r>
      <w:proofErr w:type="spellEnd"/>
      <w:r w:rsidR="007E70DA" w:rsidRPr="007E70DA">
        <w:rPr>
          <w:rFonts w:ascii="Arial" w:hAnsi="Arial" w:cs="DIN-Bold"/>
          <w:color w:val="000000" w:themeColor="text1"/>
          <w:sz w:val="22"/>
          <w:szCs w:val="16"/>
        </w:rPr>
        <w:t>,</w:t>
      </w:r>
      <w:r w:rsidR="00C704E7" w:rsidRPr="007E70DA">
        <w:rPr>
          <w:rFonts w:ascii="Arial" w:hAnsi="Arial" w:cs="DIN-Bold"/>
          <w:color w:val="000000" w:themeColor="text1"/>
          <w:sz w:val="22"/>
          <w:szCs w:val="16"/>
        </w:rPr>
        <w:t xml:space="preserve"> </w:t>
      </w:r>
      <w:r w:rsidR="007E70DA" w:rsidRPr="007E70DA">
        <w:rPr>
          <w:rFonts w:ascii="Arial" w:hAnsi="Arial" w:cs="DIN-Bold"/>
          <w:color w:val="000000" w:themeColor="text1"/>
          <w:sz w:val="22"/>
          <w:szCs w:val="16"/>
        </w:rPr>
        <w:t xml:space="preserve">University of </w:t>
      </w:r>
      <w:proofErr w:type="spellStart"/>
      <w:r w:rsidR="00F563D1">
        <w:rPr>
          <w:rFonts w:ascii="Arial" w:hAnsi="Arial" w:cs="DIN-Bold"/>
          <w:color w:val="000000" w:themeColor="text1"/>
          <w:sz w:val="22"/>
          <w:szCs w:val="16"/>
        </w:rPr>
        <w:t>xxxx</w:t>
      </w:r>
      <w:proofErr w:type="spellEnd"/>
      <w:r w:rsidR="00C22F34">
        <w:rPr>
          <w:rFonts w:ascii="Arial" w:hAnsi="Arial" w:cs="DIN-Bold"/>
          <w:color w:val="000000" w:themeColor="text1"/>
          <w:sz w:val="22"/>
          <w:szCs w:val="16"/>
        </w:rPr>
        <w:t xml:space="preserve"> </w:t>
      </w:r>
      <w:bookmarkStart w:id="0" w:name="_GoBack"/>
      <w:bookmarkEnd w:id="0"/>
      <w:r w:rsidR="00201B04" w:rsidRPr="00CC5CEC">
        <w:rPr>
          <w:rFonts w:ascii="Arial" w:hAnsi="Arial" w:cs="DIN-Bold"/>
          <w:color w:val="FF0000"/>
          <w:sz w:val="22"/>
          <w:szCs w:val="16"/>
        </w:rPr>
        <w:t>(Arial 11</w:t>
      </w:r>
      <w:r w:rsidR="005646C1" w:rsidRPr="00CC5CEC">
        <w:rPr>
          <w:rFonts w:ascii="Arial" w:hAnsi="Arial" w:cs="DIN-Bold"/>
          <w:color w:val="FF0000"/>
          <w:sz w:val="22"/>
          <w:szCs w:val="16"/>
        </w:rPr>
        <w:t>)</w:t>
      </w:r>
    </w:p>
    <w:p w14:paraId="72CB94E5" w14:textId="77777777" w:rsidR="007E70DA" w:rsidRPr="007E70DA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000000" w:themeColor="text1"/>
          <w:sz w:val="22"/>
          <w:szCs w:val="16"/>
        </w:rPr>
      </w:pPr>
    </w:p>
    <w:p w14:paraId="5B6AB5A4" w14:textId="4208211E" w:rsidR="007E70DA" w:rsidRPr="00CC5CEC" w:rsidRDefault="00801B64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FF0000"/>
          <w:sz w:val="22"/>
          <w:szCs w:val="16"/>
        </w:rPr>
      </w:pPr>
      <w:r w:rsidRPr="00801B64">
        <w:rPr>
          <w:rFonts w:ascii="Arial" w:hAnsi="Arial" w:cs="DIN-Bold"/>
          <w:color w:val="000000" w:themeColor="text1"/>
          <w:sz w:val="22"/>
          <w:szCs w:val="16"/>
        </w:rPr>
        <w:t>During embryonic development, lymph sacs form from the cardinal vein, and sprout centrifugally to form mature lymphatic networks. Separation of the lymphatic from the blood circulation by a hitherto unknown mechanism is essential for the homeostatic function of the lymphatic system</w:t>
      </w:r>
      <w:r>
        <w:rPr>
          <w:rFonts w:ascii="Arial" w:hAnsi="Arial" w:cs="DIN-Bold"/>
          <w:color w:val="000000" w:themeColor="text1"/>
          <w:sz w:val="22"/>
          <w:szCs w:val="16"/>
        </w:rPr>
        <w:t>. ----------------------------------</w:t>
      </w:r>
      <w:r w:rsidRPr="00801B64">
        <w:rPr>
          <w:rFonts w:ascii="Arial" w:hAnsi="Arial" w:cs="DIN-Bold"/>
          <w:color w:val="000000" w:themeColor="text1"/>
          <w:sz w:val="22"/>
          <w:szCs w:val="16"/>
        </w:rPr>
        <w:t xml:space="preserve"> Therefore, interaction of endothelial podoplanin of the developing lymph sac with circulating platelets from the cardinal vein is critical for separating the lymphatic from the blood vascular system.</w:t>
      </w:r>
      <w:r>
        <w:rPr>
          <w:rFonts w:ascii="Arial" w:hAnsi="Arial" w:cs="DIN-Bold"/>
          <w:color w:val="000000" w:themeColor="text1"/>
          <w:sz w:val="22"/>
          <w:szCs w:val="16"/>
        </w:rPr>
        <w:t xml:space="preserve"> </w:t>
      </w:r>
      <w:r w:rsidR="005646C1" w:rsidRPr="00CC5CEC">
        <w:rPr>
          <w:rFonts w:ascii="Arial" w:hAnsi="Arial" w:cs="DIN-Bold"/>
          <w:color w:val="FF0000"/>
          <w:sz w:val="22"/>
          <w:szCs w:val="16"/>
        </w:rPr>
        <w:t xml:space="preserve">(Arial 11, </w:t>
      </w:r>
      <w:r w:rsidR="00FF76E9" w:rsidRPr="00CC5CEC">
        <w:rPr>
          <w:rFonts w:ascii="Arial" w:hAnsi="Arial" w:cs="DIN-Bold"/>
          <w:i/>
          <w:color w:val="FF0000"/>
          <w:sz w:val="22"/>
          <w:szCs w:val="16"/>
        </w:rPr>
        <w:t>the allowed maximum number of words including spaces is 250. Do not include any blank lines, and do not give subheadings in the text. Do not include tables or figures).</w:t>
      </w:r>
      <w:r w:rsidR="00FF76E9" w:rsidRPr="00CC5CEC">
        <w:rPr>
          <w:rFonts w:ascii="Arial" w:hAnsi="Arial" w:cs="DIN-Bold"/>
          <w:color w:val="FF0000"/>
          <w:sz w:val="22"/>
          <w:szCs w:val="16"/>
        </w:rPr>
        <w:t xml:space="preserve"> </w:t>
      </w:r>
    </w:p>
    <w:p w14:paraId="27C74007" w14:textId="77777777" w:rsidR="00C704E7" w:rsidRPr="00BE7E34" w:rsidRDefault="00C704E7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231F20"/>
          <w:sz w:val="22"/>
          <w:szCs w:val="16"/>
        </w:rPr>
      </w:pPr>
    </w:p>
    <w:p w14:paraId="21F01227" w14:textId="77777777" w:rsidR="007E70DA" w:rsidRPr="007E70DA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000000" w:themeColor="text1"/>
          <w:sz w:val="22"/>
          <w:szCs w:val="16"/>
        </w:rPr>
      </w:pPr>
      <w:r w:rsidRPr="007E70DA">
        <w:rPr>
          <w:rFonts w:ascii="Arial" w:hAnsi="Arial" w:cs="DIN-Bold"/>
          <w:color w:val="000000" w:themeColor="text1"/>
          <w:sz w:val="22"/>
          <w:szCs w:val="16"/>
        </w:rPr>
        <w:t>Supported by</w:t>
      </w:r>
    </w:p>
    <w:p w14:paraId="11F53232" w14:textId="77777777" w:rsidR="007E70DA" w:rsidRPr="007E70DA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000000" w:themeColor="text1"/>
          <w:sz w:val="22"/>
          <w:szCs w:val="16"/>
        </w:rPr>
      </w:pPr>
    </w:p>
    <w:p w14:paraId="06935B58" w14:textId="0F1B7A12" w:rsidR="00BE7E34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i/>
          <w:color w:val="000000" w:themeColor="text1"/>
          <w:sz w:val="22"/>
          <w:szCs w:val="16"/>
        </w:rPr>
      </w:pPr>
      <w:r w:rsidRPr="007E70DA">
        <w:rPr>
          <w:rFonts w:ascii="Arial" w:hAnsi="Arial" w:cs="DIN-Bold"/>
          <w:i/>
          <w:color w:val="000000" w:themeColor="text1"/>
          <w:sz w:val="22"/>
          <w:szCs w:val="16"/>
        </w:rPr>
        <w:t xml:space="preserve">Email </w:t>
      </w:r>
      <w:r>
        <w:rPr>
          <w:rFonts w:ascii="Arial" w:hAnsi="Arial" w:cs="DIN-Bold"/>
          <w:i/>
          <w:color w:val="000000" w:themeColor="text1"/>
          <w:sz w:val="22"/>
          <w:szCs w:val="16"/>
        </w:rPr>
        <w:t xml:space="preserve">address </w:t>
      </w:r>
      <w:r w:rsidRPr="007E70DA">
        <w:rPr>
          <w:rFonts w:ascii="Arial" w:hAnsi="Arial" w:cs="DIN-Bold"/>
          <w:i/>
          <w:color w:val="000000" w:themeColor="text1"/>
          <w:sz w:val="22"/>
          <w:szCs w:val="16"/>
        </w:rPr>
        <w:t xml:space="preserve">of presenting author: </w:t>
      </w:r>
    </w:p>
    <w:p w14:paraId="5E23F4C4" w14:textId="77777777" w:rsidR="00C24AFC" w:rsidRDefault="00C24AFC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i/>
          <w:color w:val="000000" w:themeColor="text1"/>
          <w:sz w:val="22"/>
          <w:szCs w:val="16"/>
        </w:rPr>
      </w:pPr>
    </w:p>
    <w:p w14:paraId="2471ED14" w14:textId="77777777" w:rsidR="00C24AFC" w:rsidRPr="00F563D1" w:rsidRDefault="005646C1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FF0000"/>
          <w:sz w:val="22"/>
          <w:szCs w:val="16"/>
        </w:rPr>
      </w:pPr>
      <w:r w:rsidRPr="00F563D1">
        <w:rPr>
          <w:rFonts w:ascii="Arial" w:hAnsi="Arial" w:cs="DIN-Bold"/>
          <w:color w:val="FF0000"/>
          <w:sz w:val="22"/>
          <w:szCs w:val="16"/>
        </w:rPr>
        <w:t>All paragraphs: line spacing single, alignment: justified</w:t>
      </w:r>
    </w:p>
    <w:p w14:paraId="41A0E4FE" w14:textId="77777777" w:rsidR="00C24AFC" w:rsidRDefault="00C24AFC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i/>
          <w:color w:val="000000" w:themeColor="text1"/>
          <w:sz w:val="22"/>
          <w:szCs w:val="16"/>
        </w:rPr>
      </w:pPr>
    </w:p>
    <w:p w14:paraId="7AEF7947" w14:textId="5432E47E" w:rsidR="00C24AFC" w:rsidRPr="00801B64" w:rsidRDefault="00C24AFC" w:rsidP="00801B64">
      <w:pPr>
        <w:jc w:val="center"/>
        <w:rPr>
          <w:rFonts w:ascii="Arial" w:hAnsi="Arial" w:cs="DIN-Bold"/>
          <w:i/>
          <w:color w:val="000000" w:themeColor="text1"/>
          <w:sz w:val="22"/>
          <w:szCs w:val="22"/>
        </w:rPr>
      </w:pPr>
    </w:p>
    <w:sectPr w:rsidR="00C24AFC" w:rsidRPr="00801B64" w:rsidSect="00BE7E34">
      <w:pgSz w:w="11905" w:h="16837"/>
      <w:pgMar w:top="1440" w:right="1418" w:bottom="1440" w:left="1418" w:header="709" w:footer="9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4466"/>
    <w:multiLevelType w:val="multilevel"/>
    <w:tmpl w:val="6850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447EF"/>
    <w:multiLevelType w:val="multilevel"/>
    <w:tmpl w:val="9F1A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B2353"/>
    <w:multiLevelType w:val="multilevel"/>
    <w:tmpl w:val="D55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3003E"/>
    <w:multiLevelType w:val="multilevel"/>
    <w:tmpl w:val="1282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E7"/>
    <w:rsid w:val="00201B04"/>
    <w:rsid w:val="00233EC4"/>
    <w:rsid w:val="00411A03"/>
    <w:rsid w:val="005646C1"/>
    <w:rsid w:val="007E70DA"/>
    <w:rsid w:val="00801B64"/>
    <w:rsid w:val="00931AFE"/>
    <w:rsid w:val="00BE7E34"/>
    <w:rsid w:val="00C22F34"/>
    <w:rsid w:val="00C24AFC"/>
    <w:rsid w:val="00C41D42"/>
    <w:rsid w:val="00C704E7"/>
    <w:rsid w:val="00CC5CEC"/>
    <w:rsid w:val="00F563D1"/>
    <w:rsid w:val="00FB2667"/>
    <w:rsid w:val="00FF7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88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44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24A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4A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F56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Macintosh Word</Application>
  <DocSecurity>0</DocSecurity>
  <Lines>8</Lines>
  <Paragraphs>2</Paragraphs>
  <ScaleCrop>false</ScaleCrop>
  <Company>Department of Molecular Immunology, Medical Universit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Stockinger</dc:creator>
  <cp:keywords/>
  <cp:lastModifiedBy>Hannes Stockinger</cp:lastModifiedBy>
  <cp:revision>2</cp:revision>
  <dcterms:created xsi:type="dcterms:W3CDTF">2016-07-23T15:40:00Z</dcterms:created>
  <dcterms:modified xsi:type="dcterms:W3CDTF">2016-07-23T15:40:00Z</dcterms:modified>
</cp:coreProperties>
</file>